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91" w:rsidRPr="004D074D" w:rsidRDefault="003D2A91" w:rsidP="003D2A91">
      <w:pPr>
        <w:jc w:val="center"/>
        <w:rPr>
          <w:b/>
          <w:bCs/>
          <w:color w:val="000000"/>
          <w:spacing w:val="30"/>
          <w:sz w:val="28"/>
          <w:szCs w:val="28"/>
          <w:lang w:val="uk-UA"/>
        </w:rPr>
      </w:pPr>
      <w:r w:rsidRPr="004D074D">
        <w:rPr>
          <w:noProof/>
          <w:color w:val="000000"/>
          <w:sz w:val="28"/>
          <w:szCs w:val="28"/>
          <w:lang w:val="uk-UA" w:eastAsia="uk-UA"/>
        </w:rPr>
        <w:drawing>
          <wp:inline distT="0" distB="0" distL="0" distR="0" wp14:anchorId="3B7B0698" wp14:editId="79B8CCA8">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 xml:space="preserve">КОЗЕЛЕЦЬКА СЕЛИЩНА  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AC6CA3" w:rsidP="003D2A91">
      <w:pPr>
        <w:pStyle w:val="2"/>
        <w:spacing w:before="0" w:beforeAutospacing="0" w:after="0" w:afterAutospacing="0"/>
        <w:rPr>
          <w:b w:val="0"/>
          <w:sz w:val="28"/>
          <w:szCs w:val="28"/>
          <w:lang w:val="uk-UA"/>
        </w:rPr>
      </w:pPr>
      <w:r>
        <w:rPr>
          <w:b w:val="0"/>
          <w:sz w:val="28"/>
          <w:szCs w:val="28"/>
          <w:lang w:val="uk-UA"/>
        </w:rPr>
        <w:t>21</w:t>
      </w:r>
      <w:r w:rsidR="007C7F90">
        <w:rPr>
          <w:b w:val="0"/>
          <w:sz w:val="28"/>
          <w:szCs w:val="28"/>
          <w:lang w:val="uk-UA"/>
        </w:rPr>
        <w:t xml:space="preserve"> </w:t>
      </w:r>
      <w:r>
        <w:rPr>
          <w:b w:val="0"/>
          <w:sz w:val="28"/>
          <w:szCs w:val="28"/>
          <w:lang w:val="uk-UA"/>
        </w:rPr>
        <w:t>вересня</w:t>
      </w:r>
      <w:r w:rsidR="004A0959" w:rsidRPr="004D074D">
        <w:rPr>
          <w:b w:val="0"/>
          <w:sz w:val="28"/>
          <w:szCs w:val="28"/>
          <w:lang w:val="uk-UA"/>
        </w:rPr>
        <w:t xml:space="preserve"> </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D76ECE">
        <w:rPr>
          <w:b w:val="0"/>
          <w:sz w:val="28"/>
          <w:szCs w:val="28"/>
          <w:lang w:val="uk-UA"/>
        </w:rPr>
        <w:t>319</w:t>
      </w:r>
      <w:r w:rsidR="00242859" w:rsidRPr="004D074D">
        <w:rPr>
          <w:b w:val="0"/>
          <w:sz w:val="28"/>
          <w:szCs w:val="28"/>
          <w:lang w:val="uk-UA"/>
        </w:rPr>
        <w:t>-1</w:t>
      </w:r>
      <w:r w:rsidR="00AC6CA3">
        <w:rPr>
          <w:b w:val="0"/>
          <w:sz w:val="28"/>
          <w:szCs w:val="28"/>
          <w:lang w:val="uk-UA"/>
        </w:rPr>
        <w:t>9</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042F5C" w:rsidRDefault="008647EC" w:rsidP="00AC6CA3">
      <w:pPr>
        <w:rPr>
          <w:sz w:val="28"/>
          <w:szCs w:val="28"/>
          <w:lang w:val="uk-UA"/>
        </w:rPr>
      </w:pPr>
      <w:r w:rsidRPr="004D074D">
        <w:rPr>
          <w:sz w:val="28"/>
          <w:szCs w:val="28"/>
          <w:lang w:val="uk-UA"/>
        </w:rPr>
        <w:t xml:space="preserve">Про </w:t>
      </w:r>
      <w:r w:rsidR="00042F5C">
        <w:rPr>
          <w:sz w:val="28"/>
          <w:szCs w:val="28"/>
          <w:lang w:val="uk-UA"/>
        </w:rPr>
        <w:t xml:space="preserve">передачу </w:t>
      </w:r>
      <w:r w:rsidR="00AC6CA3">
        <w:rPr>
          <w:sz w:val="28"/>
          <w:szCs w:val="28"/>
          <w:lang w:val="uk-UA"/>
        </w:rPr>
        <w:t xml:space="preserve">основних засобів </w:t>
      </w:r>
    </w:p>
    <w:p w:rsidR="00F6721F" w:rsidRDefault="008647EC" w:rsidP="00AC6CA3">
      <w:pPr>
        <w:rPr>
          <w:sz w:val="28"/>
          <w:szCs w:val="28"/>
          <w:bdr w:val="none" w:sz="0" w:space="0" w:color="auto" w:frame="1"/>
          <w:lang w:val="uk-UA"/>
        </w:rPr>
      </w:pPr>
      <w:r w:rsidRPr="004D074D">
        <w:rPr>
          <w:sz w:val="28"/>
          <w:szCs w:val="28"/>
          <w:lang w:val="uk-UA"/>
        </w:rPr>
        <w:t>Козелецької селищної ради</w:t>
      </w:r>
      <w:r w:rsidR="00242859" w:rsidRPr="004D074D">
        <w:rPr>
          <w:sz w:val="28"/>
          <w:szCs w:val="28"/>
          <w:bdr w:val="none" w:sz="0" w:space="0" w:color="auto" w:frame="1"/>
          <w:lang w:val="uk-UA"/>
        </w:rPr>
        <w:t xml:space="preserve"> </w:t>
      </w:r>
    </w:p>
    <w:p w:rsidR="00AC6CA3" w:rsidRDefault="00AC6CA3" w:rsidP="00AC6CA3">
      <w:pPr>
        <w:rPr>
          <w:sz w:val="28"/>
          <w:szCs w:val="28"/>
          <w:bdr w:val="none" w:sz="0" w:space="0" w:color="auto" w:frame="1"/>
          <w:lang w:val="uk-UA"/>
        </w:rPr>
      </w:pPr>
      <w:r>
        <w:rPr>
          <w:sz w:val="28"/>
          <w:szCs w:val="28"/>
          <w:bdr w:val="none" w:sz="0" w:space="0" w:color="auto" w:frame="1"/>
          <w:lang w:val="uk-UA"/>
        </w:rPr>
        <w:t>на відповідальне безоплатне зберігання,</w:t>
      </w:r>
    </w:p>
    <w:p w:rsidR="00243907" w:rsidRDefault="00AC6CA3" w:rsidP="00AC6CA3">
      <w:pPr>
        <w:tabs>
          <w:tab w:val="left" w:pos="2310"/>
        </w:tabs>
        <w:rPr>
          <w:sz w:val="28"/>
          <w:szCs w:val="28"/>
          <w:lang w:val="uk-UA"/>
        </w:rPr>
      </w:pPr>
      <w:r>
        <w:rPr>
          <w:sz w:val="28"/>
          <w:szCs w:val="28"/>
          <w:bdr w:val="none" w:sz="0" w:space="0" w:color="auto" w:frame="1"/>
          <w:lang w:val="uk-UA"/>
        </w:rPr>
        <w:t xml:space="preserve">яка передбачає позабалансовий облік </w:t>
      </w:r>
    </w:p>
    <w:p w:rsidR="00AC6CA3" w:rsidRDefault="00AC6CA3" w:rsidP="00AC6CA3">
      <w:pPr>
        <w:tabs>
          <w:tab w:val="left" w:pos="2310"/>
        </w:tabs>
        <w:rPr>
          <w:sz w:val="28"/>
          <w:szCs w:val="28"/>
          <w:lang w:val="uk-UA"/>
        </w:rPr>
      </w:pPr>
      <w:r w:rsidRPr="000D6941">
        <w:rPr>
          <w:sz w:val="28"/>
          <w:szCs w:val="28"/>
          <w:lang w:val="uk-UA"/>
        </w:rPr>
        <w:t xml:space="preserve">Головному управлінню Пенсійного фонду </w:t>
      </w:r>
    </w:p>
    <w:p w:rsidR="00AC6CA3" w:rsidRDefault="00AC6CA3" w:rsidP="00AC6CA3">
      <w:pPr>
        <w:tabs>
          <w:tab w:val="left" w:pos="2310"/>
        </w:tabs>
        <w:rPr>
          <w:sz w:val="28"/>
          <w:szCs w:val="28"/>
          <w:lang w:val="uk-UA"/>
        </w:rPr>
      </w:pPr>
      <w:r w:rsidRPr="000D6941">
        <w:rPr>
          <w:sz w:val="28"/>
          <w:szCs w:val="28"/>
          <w:lang w:val="uk-UA"/>
        </w:rPr>
        <w:t>України в Чернігівській області</w:t>
      </w:r>
    </w:p>
    <w:p w:rsidR="00AC6CA3" w:rsidRPr="004D074D" w:rsidRDefault="00AC6CA3" w:rsidP="00AC6CA3">
      <w:pPr>
        <w:tabs>
          <w:tab w:val="left" w:pos="2310"/>
        </w:tabs>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w:t>
      </w:r>
      <w:r w:rsidR="00AC6CA3">
        <w:rPr>
          <w:sz w:val="28"/>
          <w:szCs w:val="28"/>
          <w:lang w:val="uk-UA"/>
        </w:rPr>
        <w:t xml:space="preserve"> Закону України «Про передачу об’єктів права державної та комунальної власності», </w:t>
      </w:r>
      <w:r w:rsidRPr="004D074D">
        <w:rPr>
          <w:sz w:val="28"/>
          <w:szCs w:val="28"/>
          <w:lang w:val="uk-UA"/>
        </w:rPr>
        <w:t>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AC6CA3">
        <w:rPr>
          <w:sz w:val="28"/>
          <w:szCs w:val="28"/>
          <w:lang w:val="uk-UA"/>
        </w:rPr>
        <w:t>ст. ст.</w:t>
      </w:r>
      <w:r w:rsidR="00B33331" w:rsidRPr="004D074D">
        <w:rPr>
          <w:sz w:val="28"/>
          <w:szCs w:val="28"/>
          <w:lang w:val="uk-UA"/>
        </w:rPr>
        <w:t xml:space="preserve"> </w:t>
      </w:r>
      <w:r w:rsidR="00AC6CA3">
        <w:rPr>
          <w:sz w:val="28"/>
          <w:szCs w:val="28"/>
          <w:lang w:val="uk-UA"/>
        </w:rPr>
        <w:t xml:space="preserve">29, </w:t>
      </w:r>
      <w:r w:rsidR="002E07E7" w:rsidRPr="004D074D">
        <w:rPr>
          <w:sz w:val="28"/>
          <w:szCs w:val="28"/>
          <w:lang w:val="uk-UA"/>
        </w:rPr>
        <w:t>41</w:t>
      </w:r>
      <w:r w:rsidR="00B33331" w:rsidRPr="004D074D">
        <w:rPr>
          <w:sz w:val="28"/>
          <w:szCs w:val="28"/>
          <w:lang w:val="uk-UA"/>
        </w:rPr>
        <w:t xml:space="preserve"> Закону  України  «Про місцеве самоврядування в Україні», </w:t>
      </w:r>
      <w:r w:rsidR="00C6306C" w:rsidRPr="004D074D">
        <w:rPr>
          <w:sz w:val="28"/>
          <w:szCs w:val="28"/>
          <w:lang w:val="uk-UA"/>
        </w:rPr>
        <w:t>виконавчий  комітет вирішив:</w:t>
      </w:r>
    </w:p>
    <w:p w:rsidR="007C7F90" w:rsidRPr="004D074D" w:rsidRDefault="007C7F90" w:rsidP="00243907">
      <w:pPr>
        <w:shd w:val="clear" w:color="auto" w:fill="FFFFFF"/>
        <w:spacing w:line="317" w:lineRule="exact"/>
        <w:ind w:left="10" w:firstLine="792"/>
        <w:jc w:val="both"/>
        <w:rPr>
          <w:lang w:val="uk-UA"/>
        </w:rPr>
      </w:pPr>
    </w:p>
    <w:p w:rsidR="00242859" w:rsidRPr="004D074D" w:rsidRDefault="003D2A91" w:rsidP="00D21D6B">
      <w:pPr>
        <w:pStyle w:val="a5"/>
        <w:numPr>
          <w:ilvl w:val="0"/>
          <w:numId w:val="10"/>
        </w:numPr>
        <w:shd w:val="clear" w:color="auto" w:fill="FFFFFF"/>
        <w:tabs>
          <w:tab w:val="left" w:pos="1134"/>
        </w:tabs>
        <w:spacing w:line="326" w:lineRule="exact"/>
        <w:ind w:left="0" w:firstLine="851"/>
        <w:jc w:val="both"/>
        <w:rPr>
          <w:sz w:val="28"/>
          <w:szCs w:val="28"/>
          <w:lang w:val="uk-UA"/>
        </w:rPr>
      </w:pPr>
      <w:r w:rsidRPr="004D074D">
        <w:rPr>
          <w:spacing w:val="-3"/>
          <w:sz w:val="28"/>
          <w:szCs w:val="28"/>
          <w:lang w:val="uk-UA"/>
        </w:rPr>
        <w:t>Безоплатно п</w:t>
      </w:r>
      <w:r w:rsidR="00C6306C" w:rsidRPr="004D074D">
        <w:rPr>
          <w:spacing w:val="-3"/>
          <w:sz w:val="28"/>
          <w:szCs w:val="28"/>
          <w:lang w:val="uk-UA"/>
        </w:rPr>
        <w:t>ередат</w:t>
      </w:r>
      <w:r w:rsidRPr="004D074D">
        <w:rPr>
          <w:spacing w:val="-3"/>
          <w:sz w:val="28"/>
          <w:szCs w:val="28"/>
          <w:lang w:val="uk-UA"/>
        </w:rPr>
        <w:t xml:space="preserve">и </w:t>
      </w:r>
      <w:r w:rsidR="00AC6CA3">
        <w:rPr>
          <w:spacing w:val="-3"/>
          <w:sz w:val="28"/>
          <w:szCs w:val="28"/>
          <w:lang w:val="uk-UA"/>
        </w:rPr>
        <w:t>основні засоби, які перебувають на балансі Козелецької селищної ради</w:t>
      </w:r>
      <w:r w:rsidR="00D21D6B">
        <w:rPr>
          <w:spacing w:val="-3"/>
          <w:sz w:val="28"/>
          <w:szCs w:val="28"/>
          <w:lang w:val="uk-UA"/>
        </w:rPr>
        <w:t xml:space="preserve">, на відповідальне зберігання </w:t>
      </w:r>
      <w:r w:rsidR="00D21D6B" w:rsidRPr="000D6941">
        <w:rPr>
          <w:sz w:val="28"/>
          <w:szCs w:val="28"/>
          <w:lang w:val="uk-UA"/>
        </w:rPr>
        <w:t>Головному управлінню Пенсійного фонду</w:t>
      </w:r>
      <w:r w:rsidR="00D21D6B" w:rsidRPr="00D21D6B">
        <w:rPr>
          <w:sz w:val="28"/>
          <w:szCs w:val="28"/>
          <w:lang w:val="uk-UA"/>
        </w:rPr>
        <w:t xml:space="preserve"> </w:t>
      </w:r>
      <w:r w:rsidR="00D21D6B" w:rsidRPr="000D6941">
        <w:rPr>
          <w:sz w:val="28"/>
          <w:szCs w:val="28"/>
          <w:lang w:val="uk-UA"/>
        </w:rPr>
        <w:t>України в Чернігівській області</w:t>
      </w:r>
      <w:r w:rsidR="00D21D6B">
        <w:rPr>
          <w:sz w:val="28"/>
          <w:szCs w:val="28"/>
          <w:lang w:val="uk-UA"/>
        </w:rPr>
        <w:t xml:space="preserve"> згідно додатку.</w:t>
      </w:r>
    </w:p>
    <w:p w:rsidR="00F42F04" w:rsidRPr="004D074D" w:rsidRDefault="00D21D6B"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Здійснити безоплатну передачу основних засобів відповідно до акта приймання-передачі </w:t>
      </w:r>
      <w:r w:rsidR="00C9379F">
        <w:rPr>
          <w:sz w:val="28"/>
          <w:szCs w:val="28"/>
          <w:lang w:val="uk-UA"/>
        </w:rPr>
        <w:t>до 01 жовтня 2021 року</w:t>
      </w:r>
      <w:r w:rsidR="00243907" w:rsidRPr="004D074D">
        <w:rPr>
          <w:sz w:val="28"/>
          <w:szCs w:val="28"/>
          <w:lang w:val="uk-UA"/>
        </w:rPr>
        <w:t xml:space="preserve">. </w:t>
      </w:r>
      <w:r w:rsidR="00BB5F93" w:rsidRPr="004D074D">
        <w:rPr>
          <w:sz w:val="28"/>
          <w:szCs w:val="28"/>
          <w:lang w:val="uk-UA"/>
        </w:rPr>
        <w:t xml:space="preserve"> </w:t>
      </w:r>
    </w:p>
    <w:p w:rsidR="00BB40B4" w:rsidRPr="004D074D" w:rsidRDefault="00BB40B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sidRPr="004D074D">
        <w:rPr>
          <w:sz w:val="28"/>
          <w:szCs w:val="28"/>
          <w:lang w:val="uk-UA"/>
        </w:rPr>
        <w:t xml:space="preserve">Рекомендувати приймаючій стороні до складу комісії з приймання-передачі </w:t>
      </w:r>
      <w:r w:rsidR="00C9379F">
        <w:rPr>
          <w:sz w:val="28"/>
          <w:szCs w:val="28"/>
          <w:lang w:val="uk-UA"/>
        </w:rPr>
        <w:t>основних засобів</w:t>
      </w:r>
      <w:r w:rsidRPr="004D074D">
        <w:rPr>
          <w:sz w:val="28"/>
          <w:szCs w:val="28"/>
          <w:lang w:val="uk-UA"/>
        </w:rPr>
        <w:t xml:space="preserve"> включити представників Козелецької селищної ради:</w:t>
      </w:r>
    </w:p>
    <w:p w:rsidR="00242859" w:rsidRPr="004D074D" w:rsidRDefault="00242859" w:rsidP="00242859">
      <w:pPr>
        <w:pStyle w:val="a5"/>
        <w:numPr>
          <w:ilvl w:val="0"/>
          <w:numId w:val="13"/>
        </w:numPr>
        <w:shd w:val="clear" w:color="auto" w:fill="FFFFFF"/>
        <w:tabs>
          <w:tab w:val="left" w:pos="1134"/>
        </w:tabs>
        <w:spacing w:line="326" w:lineRule="exact"/>
        <w:jc w:val="both"/>
        <w:rPr>
          <w:sz w:val="28"/>
          <w:szCs w:val="28"/>
          <w:lang w:val="uk-UA"/>
        </w:rPr>
      </w:pPr>
      <w:proofErr w:type="spellStart"/>
      <w:r w:rsidRPr="004D074D">
        <w:rPr>
          <w:sz w:val="28"/>
          <w:szCs w:val="28"/>
          <w:lang w:val="uk-UA"/>
        </w:rPr>
        <w:t>Моцьора</w:t>
      </w:r>
      <w:proofErr w:type="spellEnd"/>
      <w:r w:rsidRPr="004D074D">
        <w:rPr>
          <w:sz w:val="28"/>
          <w:szCs w:val="28"/>
          <w:lang w:val="uk-UA"/>
        </w:rPr>
        <w:t xml:space="preserve"> В.В.  – </w:t>
      </w:r>
      <w:r w:rsidRPr="004D074D">
        <w:rPr>
          <w:bCs/>
          <w:sz w:val="28"/>
          <w:lang w:val="uk-UA"/>
        </w:rPr>
        <w:t>заступника селищного голови з питань будівництва, ЖКГ та комунальної власності Козелецької селищної ради</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r w:rsidRPr="004D074D">
        <w:rPr>
          <w:sz w:val="28"/>
          <w:szCs w:val="28"/>
          <w:lang w:val="uk-UA"/>
        </w:rPr>
        <w:t>Лєпєєв</w:t>
      </w:r>
      <w:r w:rsidR="00C337B7" w:rsidRPr="004D074D">
        <w:rPr>
          <w:sz w:val="28"/>
          <w:szCs w:val="28"/>
          <w:lang w:val="uk-UA"/>
        </w:rPr>
        <w:t>у</w:t>
      </w:r>
      <w:r w:rsidRPr="004D074D">
        <w:rPr>
          <w:sz w:val="28"/>
          <w:szCs w:val="28"/>
          <w:lang w:val="uk-UA"/>
        </w:rPr>
        <w:t xml:space="preserve"> Т.О. – начальник</w:t>
      </w:r>
      <w:r w:rsidR="00C337B7" w:rsidRPr="004D074D">
        <w:rPr>
          <w:sz w:val="28"/>
          <w:szCs w:val="28"/>
          <w:lang w:val="uk-UA"/>
        </w:rPr>
        <w:t>а</w:t>
      </w:r>
      <w:r w:rsidRPr="004D074D">
        <w:rPr>
          <w:sz w:val="28"/>
          <w:szCs w:val="28"/>
          <w:lang w:val="uk-UA"/>
        </w:rPr>
        <w:t xml:space="preserve"> </w:t>
      </w:r>
      <w:r w:rsidR="00042F5C" w:rsidRPr="004D074D">
        <w:rPr>
          <w:sz w:val="28"/>
          <w:szCs w:val="28"/>
          <w:lang w:val="uk-UA"/>
        </w:rPr>
        <w:t xml:space="preserve">відділу </w:t>
      </w:r>
      <w:r w:rsidRPr="004D074D">
        <w:rPr>
          <w:sz w:val="28"/>
          <w:szCs w:val="28"/>
          <w:lang w:val="uk-UA"/>
        </w:rPr>
        <w:t xml:space="preserve">юридичного </w:t>
      </w:r>
      <w:r w:rsidR="00042F5C">
        <w:rPr>
          <w:sz w:val="28"/>
          <w:szCs w:val="28"/>
          <w:lang w:val="uk-UA"/>
        </w:rPr>
        <w:t xml:space="preserve">забезпечення та кадрової роботи </w:t>
      </w:r>
      <w:r w:rsidR="007C7F90" w:rsidRPr="004D074D">
        <w:rPr>
          <w:bCs/>
          <w:sz w:val="28"/>
          <w:lang w:val="uk-UA"/>
        </w:rPr>
        <w:t xml:space="preserve">Козелецької </w:t>
      </w:r>
      <w:r w:rsidRPr="004D074D">
        <w:rPr>
          <w:sz w:val="28"/>
          <w:szCs w:val="28"/>
          <w:lang w:val="uk-UA"/>
        </w:rPr>
        <w:t>селищної ради;</w:t>
      </w:r>
    </w:p>
    <w:p w:rsidR="00BB40B4" w:rsidRDefault="00242859" w:rsidP="007C7F90">
      <w:pPr>
        <w:pStyle w:val="a6"/>
        <w:numPr>
          <w:ilvl w:val="0"/>
          <w:numId w:val="13"/>
        </w:numPr>
        <w:spacing w:before="0" w:beforeAutospacing="0" w:after="0" w:afterAutospacing="0"/>
        <w:ind w:left="709" w:hanging="349"/>
        <w:jc w:val="both"/>
        <w:rPr>
          <w:sz w:val="28"/>
          <w:szCs w:val="28"/>
          <w:lang w:val="uk-UA"/>
        </w:rPr>
      </w:pPr>
      <w:r w:rsidRPr="004D074D">
        <w:rPr>
          <w:sz w:val="28"/>
          <w:szCs w:val="28"/>
          <w:lang w:val="uk-UA"/>
        </w:rPr>
        <w:t>Пекур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7C7F90">
        <w:rPr>
          <w:sz w:val="28"/>
          <w:szCs w:val="28"/>
          <w:lang w:val="uk-UA"/>
        </w:rPr>
        <w:t xml:space="preserve"> відділу </w:t>
      </w:r>
      <w:r w:rsidR="007C7F90">
        <w:rPr>
          <w:bCs/>
          <w:sz w:val="28"/>
          <w:lang w:val="uk-UA"/>
        </w:rPr>
        <w:t xml:space="preserve">Козелецької </w:t>
      </w:r>
      <w:r w:rsidR="00042F5C">
        <w:rPr>
          <w:sz w:val="28"/>
          <w:szCs w:val="28"/>
          <w:lang w:val="uk-UA"/>
        </w:rPr>
        <w:t>селищної ради;</w:t>
      </w:r>
    </w:p>
    <w:p w:rsidR="007C7F90" w:rsidRPr="00042F5C" w:rsidRDefault="00042F5C" w:rsidP="00042F5C">
      <w:pPr>
        <w:pStyle w:val="a6"/>
        <w:numPr>
          <w:ilvl w:val="0"/>
          <w:numId w:val="13"/>
        </w:numPr>
        <w:spacing w:before="0" w:beforeAutospacing="0" w:after="0" w:afterAutospacing="0"/>
        <w:jc w:val="both"/>
        <w:rPr>
          <w:sz w:val="28"/>
          <w:szCs w:val="28"/>
          <w:lang w:val="uk-UA"/>
        </w:rPr>
      </w:pPr>
      <w:r w:rsidRPr="00C27A5D">
        <w:rPr>
          <w:sz w:val="28"/>
          <w:szCs w:val="28"/>
          <w:lang w:val="uk-UA"/>
        </w:rPr>
        <w:lastRenderedPageBreak/>
        <w:t xml:space="preserve">Бреус О.П. – головний спеціаліст з питань комунальної власності відділу земельних відносин та комунальної власності Козелецької </w:t>
      </w:r>
      <w:r>
        <w:rPr>
          <w:sz w:val="28"/>
          <w:szCs w:val="28"/>
          <w:lang w:val="uk-UA"/>
        </w:rPr>
        <w:t>селищної ради.</w:t>
      </w:r>
    </w:p>
    <w:p w:rsidR="00C9379F" w:rsidRPr="00C9379F" w:rsidRDefault="00C9379F" w:rsidP="00242859">
      <w:pPr>
        <w:pStyle w:val="a6"/>
        <w:widowControl w:val="0"/>
        <w:numPr>
          <w:ilvl w:val="0"/>
          <w:numId w:val="10"/>
        </w:numPr>
        <w:tabs>
          <w:tab w:val="left" w:pos="1134"/>
          <w:tab w:val="left" w:pos="1276"/>
        </w:tabs>
        <w:autoSpaceDE w:val="0"/>
        <w:autoSpaceDN w:val="0"/>
        <w:adjustRightInd w:val="0"/>
        <w:spacing w:before="0" w:beforeAutospacing="0" w:after="0" w:afterAutospacing="0"/>
        <w:ind w:left="0" w:firstLine="851"/>
        <w:jc w:val="both"/>
        <w:rPr>
          <w:bCs/>
          <w:color w:val="000000"/>
          <w:sz w:val="28"/>
          <w:szCs w:val="28"/>
          <w:lang w:val="uk-UA"/>
        </w:rPr>
      </w:pPr>
      <w:r w:rsidRPr="00C9379F">
        <w:rPr>
          <w:sz w:val="28"/>
          <w:szCs w:val="28"/>
          <w:lang w:val="uk-UA"/>
        </w:rPr>
        <w:t xml:space="preserve">Головному управлінню Пенсійного фонду України в Чернігівській області відобразити </w:t>
      </w:r>
      <w:r w:rsidR="00042F5C">
        <w:rPr>
          <w:sz w:val="28"/>
          <w:szCs w:val="28"/>
          <w:lang w:val="uk-UA"/>
        </w:rPr>
        <w:t xml:space="preserve">на </w:t>
      </w:r>
      <w:r w:rsidRPr="00C9379F">
        <w:rPr>
          <w:sz w:val="28"/>
          <w:szCs w:val="28"/>
          <w:lang w:val="uk-UA"/>
        </w:rPr>
        <w:t xml:space="preserve">позабалансовому обліку вартість переданих </w:t>
      </w:r>
      <w:r>
        <w:rPr>
          <w:sz w:val="28"/>
          <w:szCs w:val="28"/>
          <w:lang w:val="uk-UA"/>
        </w:rPr>
        <w:t xml:space="preserve">на відповідальне зберігання основних засобів та передбачити видатки для оплати енергоносіїв, необхідних для їхнього утримання та належного функціонування. </w:t>
      </w:r>
    </w:p>
    <w:p w:rsidR="00242859" w:rsidRPr="00C9379F" w:rsidRDefault="00242859" w:rsidP="00C9379F">
      <w:pPr>
        <w:pStyle w:val="a6"/>
        <w:widowControl w:val="0"/>
        <w:numPr>
          <w:ilvl w:val="0"/>
          <w:numId w:val="10"/>
        </w:numPr>
        <w:tabs>
          <w:tab w:val="left" w:pos="1134"/>
          <w:tab w:val="left" w:pos="1276"/>
        </w:tabs>
        <w:autoSpaceDE w:val="0"/>
        <w:autoSpaceDN w:val="0"/>
        <w:adjustRightInd w:val="0"/>
        <w:spacing w:before="0" w:beforeAutospacing="0" w:after="0" w:afterAutospacing="0"/>
        <w:ind w:left="0" w:firstLine="851"/>
        <w:jc w:val="both"/>
        <w:rPr>
          <w:bCs/>
          <w:color w:val="000000"/>
          <w:sz w:val="28"/>
          <w:szCs w:val="28"/>
          <w:lang w:val="uk-UA"/>
        </w:rPr>
      </w:pPr>
      <w:r w:rsidRPr="00C9379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C9379F">
        <w:rPr>
          <w:sz w:val="28"/>
          <w:szCs w:val="28"/>
          <w:lang w:val="uk-UA"/>
        </w:rPr>
        <w:t>Набільську</w:t>
      </w:r>
      <w:proofErr w:type="spellEnd"/>
      <w:r w:rsidRPr="00C9379F">
        <w:rPr>
          <w:sz w:val="28"/>
          <w:szCs w:val="28"/>
          <w:lang w:val="uk-UA"/>
        </w:rPr>
        <w:t xml:space="preserve"> Л.О.</w:t>
      </w:r>
    </w:p>
    <w:p w:rsidR="004D074D" w:rsidRPr="004D074D" w:rsidRDefault="004D074D" w:rsidP="002B1C10">
      <w:pPr>
        <w:pStyle w:val="a6"/>
        <w:spacing w:before="0" w:beforeAutospacing="0" w:after="120" w:afterAutospacing="0"/>
        <w:rPr>
          <w:sz w:val="28"/>
          <w:szCs w:val="28"/>
          <w:lang w:val="uk-UA"/>
        </w:rPr>
      </w:pPr>
    </w:p>
    <w:p w:rsidR="007C7F90" w:rsidRDefault="007C7F90" w:rsidP="004D074D">
      <w:pPr>
        <w:pStyle w:val="a6"/>
        <w:spacing w:before="0" w:beforeAutospacing="0" w:after="120" w:afterAutospacing="0"/>
        <w:rPr>
          <w:sz w:val="28"/>
          <w:szCs w:val="28"/>
          <w:lang w:val="uk-UA"/>
        </w:rPr>
      </w:pPr>
    </w:p>
    <w:p w:rsidR="009246A2" w:rsidRPr="004D074D" w:rsidRDefault="006F6E19" w:rsidP="004D074D">
      <w:pPr>
        <w:pStyle w:val="a6"/>
        <w:spacing w:before="0" w:beforeAutospacing="0" w:after="120" w:afterAutospacing="0"/>
        <w:rPr>
          <w:sz w:val="28"/>
          <w:szCs w:val="28"/>
          <w:lang w:val="uk-UA"/>
        </w:rPr>
      </w:pPr>
      <w:r w:rsidRPr="004D074D">
        <w:rPr>
          <w:sz w:val="28"/>
          <w:szCs w:val="28"/>
          <w:lang w:val="uk-UA"/>
        </w:rPr>
        <w:t xml:space="preserve">Селищний голова </w:t>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Pr="004D074D">
        <w:rPr>
          <w:sz w:val="28"/>
          <w:szCs w:val="28"/>
          <w:lang w:val="uk-UA"/>
        </w:rPr>
        <w:tab/>
      </w:r>
      <w:r w:rsidR="004D074D" w:rsidRPr="004D074D">
        <w:rPr>
          <w:sz w:val="28"/>
          <w:szCs w:val="28"/>
          <w:lang w:val="uk-UA"/>
        </w:rPr>
        <w:t xml:space="preserve">              </w:t>
      </w:r>
      <w:r w:rsidR="002E7CE3" w:rsidRPr="004D074D">
        <w:rPr>
          <w:sz w:val="28"/>
          <w:szCs w:val="28"/>
          <w:lang w:val="uk-UA"/>
        </w:rPr>
        <w:t xml:space="preserve"> </w:t>
      </w:r>
      <w:r w:rsidR="004D074D">
        <w:rPr>
          <w:sz w:val="28"/>
          <w:szCs w:val="28"/>
          <w:lang w:val="uk-UA"/>
        </w:rPr>
        <w:t>В.П. Бригинець</w:t>
      </w: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7C7F90" w:rsidRDefault="007C7F90" w:rsidP="005D57C9">
      <w:pPr>
        <w:pStyle w:val="a6"/>
        <w:spacing w:after="120"/>
        <w:rPr>
          <w:sz w:val="28"/>
          <w:szCs w:val="28"/>
          <w:lang w:val="uk-UA"/>
        </w:rPr>
      </w:pPr>
    </w:p>
    <w:p w:rsidR="005D57C9" w:rsidRPr="004D074D" w:rsidRDefault="005D57C9" w:rsidP="002B1C10">
      <w:pPr>
        <w:pStyle w:val="a6"/>
        <w:spacing w:before="0" w:beforeAutospacing="0" w:after="120" w:afterAutospacing="0"/>
        <w:rPr>
          <w:sz w:val="28"/>
          <w:szCs w:val="28"/>
          <w:lang w:val="uk-UA"/>
        </w:rPr>
      </w:pPr>
      <w:bookmarkStart w:id="0" w:name="_GoBack"/>
      <w:bookmarkEnd w:id="0"/>
    </w:p>
    <w:sectPr w:rsidR="005D57C9" w:rsidRPr="004D074D" w:rsidSect="004D074D">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237" w:rsidRDefault="00E94237" w:rsidP="00242859">
      <w:r>
        <w:separator/>
      </w:r>
    </w:p>
  </w:endnote>
  <w:endnote w:type="continuationSeparator" w:id="0">
    <w:p w:rsidR="00E94237" w:rsidRDefault="00E94237" w:rsidP="002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237" w:rsidRDefault="00E94237" w:rsidP="00242859">
      <w:r>
        <w:separator/>
      </w:r>
    </w:p>
  </w:footnote>
  <w:footnote w:type="continuationSeparator" w:id="0">
    <w:p w:rsidR="00E94237" w:rsidRDefault="00E94237" w:rsidP="0024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7C0"/>
    <w:rsid w:val="00042F5C"/>
    <w:rsid w:val="0009323F"/>
    <w:rsid w:val="00097579"/>
    <w:rsid w:val="000E6FD8"/>
    <w:rsid w:val="000F6555"/>
    <w:rsid w:val="00165E59"/>
    <w:rsid w:val="001807BA"/>
    <w:rsid w:val="00183827"/>
    <w:rsid w:val="00187E79"/>
    <w:rsid w:val="00197BC4"/>
    <w:rsid w:val="001B791F"/>
    <w:rsid w:val="001D3912"/>
    <w:rsid w:val="00212822"/>
    <w:rsid w:val="00234BD4"/>
    <w:rsid w:val="00242859"/>
    <w:rsid w:val="00243907"/>
    <w:rsid w:val="002937E0"/>
    <w:rsid w:val="002B017E"/>
    <w:rsid w:val="002B1C10"/>
    <w:rsid w:val="002E07E7"/>
    <w:rsid w:val="002E7CE3"/>
    <w:rsid w:val="0032554C"/>
    <w:rsid w:val="00396864"/>
    <w:rsid w:val="003D2A91"/>
    <w:rsid w:val="003F128E"/>
    <w:rsid w:val="003F264E"/>
    <w:rsid w:val="004046E8"/>
    <w:rsid w:val="004A0959"/>
    <w:rsid w:val="004B5086"/>
    <w:rsid w:val="004D074D"/>
    <w:rsid w:val="0051412A"/>
    <w:rsid w:val="0053382B"/>
    <w:rsid w:val="005A5856"/>
    <w:rsid w:val="005B0F75"/>
    <w:rsid w:val="005C4D76"/>
    <w:rsid w:val="005D57C9"/>
    <w:rsid w:val="005E2715"/>
    <w:rsid w:val="005F48EA"/>
    <w:rsid w:val="0064594D"/>
    <w:rsid w:val="00687FA5"/>
    <w:rsid w:val="006D2B9F"/>
    <w:rsid w:val="006F6E19"/>
    <w:rsid w:val="0070126D"/>
    <w:rsid w:val="007623DE"/>
    <w:rsid w:val="00766C7D"/>
    <w:rsid w:val="00774D89"/>
    <w:rsid w:val="00796BA7"/>
    <w:rsid w:val="007B3A67"/>
    <w:rsid w:val="007C7F90"/>
    <w:rsid w:val="007D10F6"/>
    <w:rsid w:val="007D21F7"/>
    <w:rsid w:val="0082228A"/>
    <w:rsid w:val="0084633D"/>
    <w:rsid w:val="008647EC"/>
    <w:rsid w:val="0087693F"/>
    <w:rsid w:val="0089604C"/>
    <w:rsid w:val="008C0D55"/>
    <w:rsid w:val="008C3C5D"/>
    <w:rsid w:val="008C6125"/>
    <w:rsid w:val="008D32D8"/>
    <w:rsid w:val="00917E1A"/>
    <w:rsid w:val="009246A2"/>
    <w:rsid w:val="009B1CC7"/>
    <w:rsid w:val="009B5425"/>
    <w:rsid w:val="009C0414"/>
    <w:rsid w:val="009D3617"/>
    <w:rsid w:val="009D67E7"/>
    <w:rsid w:val="009E40FB"/>
    <w:rsid w:val="00A23E2A"/>
    <w:rsid w:val="00A2657E"/>
    <w:rsid w:val="00A42B18"/>
    <w:rsid w:val="00A51E2D"/>
    <w:rsid w:val="00AB5E6F"/>
    <w:rsid w:val="00AC6CA3"/>
    <w:rsid w:val="00AD33B3"/>
    <w:rsid w:val="00AF145C"/>
    <w:rsid w:val="00B000A9"/>
    <w:rsid w:val="00B07A41"/>
    <w:rsid w:val="00B33331"/>
    <w:rsid w:val="00B55740"/>
    <w:rsid w:val="00BB40B4"/>
    <w:rsid w:val="00BB5F93"/>
    <w:rsid w:val="00BE2AE3"/>
    <w:rsid w:val="00BE7A6C"/>
    <w:rsid w:val="00C157F1"/>
    <w:rsid w:val="00C167C0"/>
    <w:rsid w:val="00C22F12"/>
    <w:rsid w:val="00C337B7"/>
    <w:rsid w:val="00C33DC9"/>
    <w:rsid w:val="00C6306C"/>
    <w:rsid w:val="00C9379F"/>
    <w:rsid w:val="00CA0C53"/>
    <w:rsid w:val="00CA348B"/>
    <w:rsid w:val="00D21D6B"/>
    <w:rsid w:val="00D74398"/>
    <w:rsid w:val="00D76ECE"/>
    <w:rsid w:val="00D83F99"/>
    <w:rsid w:val="00D9197C"/>
    <w:rsid w:val="00DA6294"/>
    <w:rsid w:val="00DD7FAF"/>
    <w:rsid w:val="00E94237"/>
    <w:rsid w:val="00E95222"/>
    <w:rsid w:val="00EC3F1B"/>
    <w:rsid w:val="00EE080C"/>
    <w:rsid w:val="00EE525C"/>
    <w:rsid w:val="00F42F04"/>
    <w:rsid w:val="00F44A6A"/>
    <w:rsid w:val="00F6721F"/>
    <w:rsid w:val="00F711D4"/>
    <w:rsid w:val="00F91F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91CF-4B03-4671-BABE-F8116F61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1392</Words>
  <Characters>795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Євген</cp:lastModifiedBy>
  <cp:revision>6</cp:revision>
  <cp:lastPrinted>2020-04-02T09:35:00Z</cp:lastPrinted>
  <dcterms:created xsi:type="dcterms:W3CDTF">2021-09-20T09:12:00Z</dcterms:created>
  <dcterms:modified xsi:type="dcterms:W3CDTF">2021-09-21T05:09:00Z</dcterms:modified>
</cp:coreProperties>
</file>